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312" w:lineRule="auto"/>
        <w:jc w:val="center"/>
        <w:rPr>
          <w:rFonts w:eastAsia="仿宋"/>
          <w:b/>
          <w:color w:val="000000"/>
          <w:sz w:val="36"/>
          <w:szCs w:val="36"/>
        </w:rPr>
      </w:pPr>
      <w:r>
        <w:rPr>
          <w:rFonts w:hint="eastAsia" w:eastAsia="仿宋"/>
          <w:b/>
          <w:color w:val="000000"/>
          <w:sz w:val="36"/>
          <w:szCs w:val="36"/>
        </w:rPr>
        <w:t>绍兴市中心血站核酸标本配送项目</w:t>
      </w:r>
      <w:r>
        <w:rPr>
          <w:rFonts w:eastAsia="仿宋"/>
          <w:b/>
          <w:color w:val="000000"/>
          <w:sz w:val="36"/>
          <w:szCs w:val="36"/>
        </w:rPr>
        <w:t>竞争性磋商公告</w:t>
      </w:r>
    </w:p>
    <w:p>
      <w:pPr>
        <w:pStyle w:val="5"/>
        <w:spacing w:after="156" w:line="312" w:lineRule="auto"/>
        <w:ind w:firstLine="480"/>
        <w:rPr>
          <w:rFonts w:eastAsia="仿宋"/>
          <w:color w:val="000000"/>
          <w:szCs w:val="24"/>
        </w:rPr>
      </w:pPr>
      <w:r>
        <w:rPr>
          <w:rFonts w:eastAsia="仿宋"/>
          <w:color w:val="000000"/>
          <w:szCs w:val="24"/>
        </w:rPr>
        <w:t>耀华建设管理有限公司受</w:t>
      </w:r>
      <w:r>
        <w:rPr>
          <w:rFonts w:hint="eastAsia" w:eastAsia="仿宋"/>
          <w:b/>
          <w:color w:val="000000"/>
          <w:szCs w:val="24"/>
        </w:rPr>
        <w:t>绍兴市中心血站</w:t>
      </w:r>
      <w:r>
        <w:rPr>
          <w:rFonts w:eastAsia="仿宋"/>
          <w:color w:val="000000"/>
          <w:szCs w:val="24"/>
        </w:rPr>
        <w:t>委托，就下列项目进行</w:t>
      </w:r>
      <w:r>
        <w:rPr>
          <w:rFonts w:eastAsia="仿宋"/>
          <w:b/>
          <w:color w:val="000000"/>
          <w:szCs w:val="24"/>
        </w:rPr>
        <w:t>竞争性磋商</w:t>
      </w:r>
      <w:r>
        <w:rPr>
          <w:rFonts w:eastAsia="仿宋"/>
          <w:color w:val="000000"/>
          <w:szCs w:val="24"/>
        </w:rPr>
        <w:t>，特邀请国内合格的供应商前来磋商，现将有关事项公告如下：</w:t>
      </w:r>
      <w:r>
        <w:rPr>
          <w:rFonts w:hint="eastAsia" w:eastAsia="仿宋"/>
          <w:color w:val="000000"/>
          <w:szCs w:val="24"/>
        </w:rPr>
        <w:t xml:space="preserve"> </w:t>
      </w:r>
    </w:p>
    <w:p>
      <w:pPr>
        <w:spacing w:line="312" w:lineRule="auto"/>
        <w:ind w:firstLine="480" w:firstLineChars="200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t>一、</w:t>
      </w:r>
      <w:r>
        <w:rPr>
          <w:rFonts w:eastAsia="仿宋"/>
          <w:b/>
          <w:bCs/>
          <w:color w:val="000000"/>
          <w:sz w:val="24"/>
        </w:rPr>
        <w:t>磋商文件编号：</w:t>
      </w:r>
      <w:r>
        <w:rPr>
          <w:rFonts w:hint="eastAsia" w:ascii="仿宋" w:hAnsi="仿宋" w:eastAsia="仿宋" w:cs="仿宋"/>
          <w:sz w:val="24"/>
        </w:rPr>
        <w:t>YH2019-</w:t>
      </w:r>
      <w:r>
        <w:rPr>
          <w:rFonts w:hint="eastAsia" w:ascii="仿宋" w:hAnsi="仿宋" w:eastAsia="仿宋" w:cs="仿宋"/>
          <w:sz w:val="24"/>
          <w:lang w:val="en-US" w:eastAsia="zh-CN"/>
        </w:rPr>
        <w:t>05023</w:t>
      </w:r>
      <w:r>
        <w:rPr>
          <w:rFonts w:hint="eastAsia" w:ascii="仿宋" w:hAnsi="仿宋" w:eastAsia="仿宋" w:cs="仿宋"/>
          <w:color w:val="FF0000"/>
          <w:sz w:val="24"/>
        </w:rPr>
        <w:t xml:space="preserve"> </w:t>
      </w:r>
      <w:r>
        <w:rPr>
          <w:rFonts w:hint="eastAsia" w:eastAsia="仿宋"/>
          <w:color w:val="000000"/>
          <w:sz w:val="24"/>
        </w:rPr>
        <w:t xml:space="preserve">    </w:t>
      </w:r>
      <w:r>
        <w:rPr>
          <w:rFonts w:eastAsia="仿宋"/>
          <w:color w:val="000000"/>
          <w:sz w:val="24"/>
        </w:rPr>
        <w:t xml:space="preserve"> </w:t>
      </w:r>
      <w:bookmarkStart w:id="0" w:name="_GoBack"/>
      <w:bookmarkEnd w:id="0"/>
      <w:r>
        <w:rPr>
          <w:rFonts w:eastAsia="仿宋"/>
          <w:color w:val="000000"/>
          <w:sz w:val="24"/>
        </w:rPr>
        <w:t>采购组织类型：</w:t>
      </w:r>
      <w:r>
        <w:rPr>
          <w:rFonts w:hint="eastAsia" w:eastAsia="仿宋"/>
          <w:color w:val="000000"/>
          <w:sz w:val="24"/>
        </w:rPr>
        <w:t>自行采购</w:t>
      </w:r>
      <w:r>
        <w:rPr>
          <w:rFonts w:eastAsia="仿宋"/>
          <w:color w:val="000000"/>
          <w:sz w:val="24"/>
        </w:rPr>
        <w:t>委托代理</w:t>
      </w:r>
    </w:p>
    <w:p>
      <w:pPr>
        <w:spacing w:line="312" w:lineRule="auto"/>
        <w:ind w:firstLine="480" w:firstLineChars="200"/>
        <w:rPr>
          <w:rFonts w:eastAsia="仿宋"/>
          <w:color w:val="000000"/>
          <w:szCs w:val="21"/>
        </w:rPr>
      </w:pPr>
      <w:r>
        <w:rPr>
          <w:rFonts w:eastAsia="仿宋"/>
          <w:color w:val="000000"/>
          <w:sz w:val="24"/>
        </w:rPr>
        <w:t>二、</w:t>
      </w:r>
      <w:r>
        <w:rPr>
          <w:rFonts w:eastAsia="仿宋"/>
          <w:b/>
          <w:bCs/>
          <w:color w:val="000000"/>
          <w:sz w:val="24"/>
        </w:rPr>
        <w:t>项目名称及数量（详见磋商文件）</w:t>
      </w:r>
      <w:r>
        <w:rPr>
          <w:rFonts w:hint="eastAsia" w:ascii="仿宋" w:hAnsi="仿宋" w:eastAsia="仿宋"/>
          <w:b/>
          <w:bCs/>
          <w:color w:val="000000"/>
          <w:sz w:val="24"/>
        </w:rPr>
        <w:t>:</w:t>
      </w:r>
    </w:p>
    <w:tbl>
      <w:tblPr>
        <w:tblStyle w:val="3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17"/>
        <w:gridCol w:w="2268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标项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标段名称及数量</w:t>
            </w:r>
          </w:p>
          <w:p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（详见磋商文件）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预算金额或上限价（单位：人民币元）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投标保证金</w:t>
            </w:r>
          </w:p>
          <w:p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绍兴市中心血站核酸标本配送项目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￥</w:t>
            </w:r>
            <w:r>
              <w:rPr>
                <w:rFonts w:hint="eastAsia" w:eastAsia="仿宋"/>
                <w:sz w:val="24"/>
              </w:rPr>
              <w:t>151790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￥</w:t>
            </w:r>
            <w:r>
              <w:rPr>
                <w:rFonts w:hint="eastAsia" w:eastAsia="仿宋"/>
                <w:sz w:val="24"/>
              </w:rPr>
              <w:t>1500</w:t>
            </w:r>
          </w:p>
        </w:tc>
      </w:tr>
    </w:tbl>
    <w:p>
      <w:pPr>
        <w:spacing w:line="312" w:lineRule="auto"/>
        <w:ind w:firstLine="424" w:firstLineChars="176"/>
        <w:rPr>
          <w:rFonts w:hint="eastAsia" w:ascii="仿宋" w:hAnsi="仿宋" w:eastAsia="仿宋"/>
          <w:b/>
          <w:bCs/>
          <w:sz w:val="24"/>
        </w:rPr>
      </w:pPr>
      <w:r>
        <w:rPr>
          <w:rFonts w:eastAsia="仿宋"/>
          <w:b/>
          <w:sz w:val="24"/>
        </w:rPr>
        <w:t>三、</w:t>
      </w:r>
      <w:r>
        <w:rPr>
          <w:rFonts w:eastAsia="仿宋"/>
          <w:b/>
          <w:bCs/>
          <w:sz w:val="24"/>
        </w:rPr>
        <w:t>供应商资格要求</w:t>
      </w:r>
      <w:r>
        <w:rPr>
          <w:rFonts w:hint="eastAsia" w:ascii="仿宋" w:hAnsi="仿宋" w:eastAsia="仿宋"/>
          <w:b/>
          <w:bCs/>
          <w:sz w:val="24"/>
        </w:rPr>
        <w:t>:</w:t>
      </w:r>
    </w:p>
    <w:p>
      <w:pPr>
        <w:spacing w:line="312" w:lineRule="auto"/>
        <w:ind w:firstLine="422" w:firstLineChars="176"/>
        <w:rPr>
          <w:rFonts w:hint="eastAsia" w:eastAsia="仿宋"/>
          <w:kern w:val="0"/>
          <w:sz w:val="24"/>
        </w:rPr>
      </w:pPr>
      <w:r>
        <w:rPr>
          <w:rFonts w:eastAsia="仿宋"/>
          <w:kern w:val="0"/>
          <w:sz w:val="24"/>
        </w:rPr>
        <w:t>1</w:t>
      </w:r>
      <w:r>
        <w:rPr>
          <w:rFonts w:hint="eastAsia" w:eastAsia="仿宋"/>
          <w:kern w:val="0"/>
          <w:sz w:val="24"/>
        </w:rPr>
        <w:t>．</w:t>
      </w:r>
      <w:r>
        <w:rPr>
          <w:rFonts w:eastAsia="仿宋"/>
          <w:kern w:val="0"/>
          <w:sz w:val="24"/>
        </w:rPr>
        <w:t>符合政府采购法第二十二条之供应商资格规定</w:t>
      </w:r>
      <w:r>
        <w:rPr>
          <w:rFonts w:hint="eastAsia" w:eastAsia="仿宋"/>
          <w:kern w:val="0"/>
          <w:sz w:val="24"/>
        </w:rPr>
        <w:t>；</w:t>
      </w:r>
    </w:p>
    <w:p>
      <w:pPr>
        <w:spacing w:line="312" w:lineRule="auto"/>
        <w:ind w:firstLine="422" w:firstLineChars="176"/>
        <w:rPr>
          <w:rFonts w:eastAsia="仿宋"/>
          <w:kern w:val="0"/>
          <w:sz w:val="24"/>
        </w:rPr>
      </w:pPr>
      <w:r>
        <w:rPr>
          <w:rFonts w:hint="eastAsia" w:eastAsia="仿宋"/>
          <w:kern w:val="0"/>
          <w:sz w:val="24"/>
        </w:rPr>
        <w:t xml:space="preserve">2．本项目不接受联合体投标。 </w:t>
      </w:r>
    </w:p>
    <w:p>
      <w:pPr>
        <w:spacing w:line="312" w:lineRule="auto"/>
        <w:ind w:firstLine="424" w:firstLineChars="176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四、资格审查方式：</w:t>
      </w:r>
    </w:p>
    <w:p>
      <w:pPr>
        <w:spacing w:line="312" w:lineRule="auto"/>
        <w:ind w:firstLine="422" w:firstLineChars="176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1</w:t>
      </w:r>
      <w:r>
        <w:rPr>
          <w:rFonts w:hint="eastAsia" w:eastAsia="仿宋"/>
          <w:kern w:val="0"/>
          <w:sz w:val="24"/>
        </w:rPr>
        <w:t>．</w:t>
      </w:r>
      <w:r>
        <w:rPr>
          <w:rFonts w:eastAsia="仿宋"/>
          <w:bCs/>
          <w:sz w:val="24"/>
        </w:rPr>
        <w:t>资格后审。</w:t>
      </w:r>
    </w:p>
    <w:p>
      <w:pPr>
        <w:spacing w:line="312" w:lineRule="auto"/>
        <w:ind w:firstLine="424" w:firstLineChars="176"/>
        <w:rPr>
          <w:rFonts w:eastAsia="仿宋"/>
          <w:bCs/>
          <w:sz w:val="24"/>
        </w:rPr>
      </w:pPr>
      <w:r>
        <w:rPr>
          <w:rFonts w:eastAsia="仿宋"/>
          <w:b/>
          <w:bCs/>
          <w:sz w:val="24"/>
        </w:rPr>
        <w:t>五、报名</w:t>
      </w:r>
      <w:r>
        <w:rPr>
          <w:rFonts w:hint="eastAsia" w:eastAsia="仿宋"/>
          <w:b/>
          <w:bCs/>
          <w:sz w:val="24"/>
        </w:rPr>
        <w:t>及磋商文件获取</w:t>
      </w:r>
      <w:r>
        <w:rPr>
          <w:rFonts w:eastAsia="仿宋"/>
          <w:b/>
          <w:sz w:val="24"/>
        </w:rPr>
        <w:t>：</w:t>
      </w:r>
    </w:p>
    <w:p>
      <w:pPr>
        <w:spacing w:line="312" w:lineRule="auto"/>
        <w:ind w:firstLine="480" w:firstLineChars="200"/>
        <w:rPr>
          <w:rFonts w:hint="eastAsia" w:ascii="仿宋" w:hAnsi="仿宋" w:eastAsia="仿宋"/>
          <w:bCs/>
          <w:sz w:val="24"/>
        </w:rPr>
      </w:pPr>
      <w:r>
        <w:rPr>
          <w:rFonts w:eastAsia="仿宋"/>
          <w:bCs/>
          <w:sz w:val="24"/>
        </w:rPr>
        <w:t>1</w:t>
      </w:r>
      <w:r>
        <w:rPr>
          <w:rFonts w:hint="eastAsia" w:eastAsia="仿宋"/>
          <w:kern w:val="0"/>
          <w:sz w:val="24"/>
        </w:rPr>
        <w:t>．</w:t>
      </w:r>
      <w:r>
        <w:rPr>
          <w:rFonts w:hint="eastAsia" w:eastAsia="仿宋"/>
          <w:kern w:val="0"/>
          <w:sz w:val="24"/>
          <w:u w:val="single"/>
        </w:rPr>
        <w:t xml:space="preserve"> </w:t>
      </w:r>
      <w:r>
        <w:rPr>
          <w:rFonts w:eastAsia="仿宋"/>
          <w:bCs/>
          <w:sz w:val="24"/>
          <w:u w:val="single"/>
        </w:rPr>
        <w:t>201</w:t>
      </w:r>
      <w:r>
        <w:rPr>
          <w:rFonts w:hint="eastAsia" w:eastAsia="仿宋"/>
          <w:bCs/>
          <w:sz w:val="24"/>
          <w:u w:val="single"/>
        </w:rPr>
        <w:t xml:space="preserve">9 </w:t>
      </w:r>
      <w:r>
        <w:rPr>
          <w:rFonts w:eastAsia="仿宋"/>
          <w:bCs/>
          <w:sz w:val="24"/>
        </w:rPr>
        <w:t>年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5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月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13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日至</w:t>
      </w:r>
      <w:r>
        <w:rPr>
          <w:rFonts w:hint="eastAsia" w:eastAsia="仿宋"/>
          <w:kern w:val="0"/>
          <w:sz w:val="24"/>
          <w:u w:val="single"/>
        </w:rPr>
        <w:t xml:space="preserve"> </w:t>
      </w:r>
      <w:r>
        <w:rPr>
          <w:rFonts w:eastAsia="仿宋"/>
          <w:bCs/>
          <w:sz w:val="24"/>
          <w:u w:val="single"/>
        </w:rPr>
        <w:t>201</w:t>
      </w:r>
      <w:r>
        <w:rPr>
          <w:rFonts w:hint="eastAsia" w:eastAsia="仿宋"/>
          <w:bCs/>
          <w:sz w:val="24"/>
          <w:u w:val="single"/>
        </w:rPr>
        <w:t xml:space="preserve">9 </w:t>
      </w:r>
      <w:r>
        <w:rPr>
          <w:rFonts w:eastAsia="仿宋"/>
          <w:bCs/>
          <w:sz w:val="24"/>
        </w:rPr>
        <w:t>年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5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月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17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日</w:t>
      </w:r>
      <w:r>
        <w:rPr>
          <w:rFonts w:hint="eastAsia" w:eastAsia="仿宋"/>
          <w:bCs/>
          <w:sz w:val="24"/>
        </w:rPr>
        <w:t>（</w:t>
      </w:r>
      <w:r>
        <w:rPr>
          <w:rFonts w:eastAsia="仿宋"/>
          <w:bCs/>
          <w:sz w:val="24"/>
        </w:rPr>
        <w:t>双休日及法定节假日除外）在耀华建设管理有限公司绍兴迪荡分公司（</w:t>
      </w:r>
      <w:r>
        <w:rPr>
          <w:rFonts w:hint="eastAsia" w:eastAsia="仿宋"/>
          <w:bCs/>
          <w:sz w:val="24"/>
        </w:rPr>
        <w:t>绍兴市越城区阳明北路80号滨江大厦C楼3楼9/10号</w:t>
      </w:r>
      <w:r>
        <w:rPr>
          <w:rFonts w:eastAsia="仿宋"/>
          <w:bCs/>
          <w:sz w:val="24"/>
        </w:rPr>
        <w:t>）受理</w:t>
      </w:r>
      <w:r>
        <w:rPr>
          <w:rFonts w:hint="eastAsia" w:eastAsia="仿宋"/>
          <w:bCs/>
          <w:sz w:val="24"/>
        </w:rPr>
        <w:t>。报名时间：</w:t>
      </w:r>
      <w:r>
        <w:rPr>
          <w:rFonts w:eastAsia="仿宋"/>
          <w:bCs/>
          <w:sz w:val="24"/>
        </w:rPr>
        <w:t>上午8:30</w:t>
      </w:r>
      <w:r>
        <w:rPr>
          <w:rFonts w:hint="eastAsia" w:eastAsia="仿宋"/>
          <w:bCs/>
          <w:sz w:val="24"/>
        </w:rPr>
        <w:t>-</w:t>
      </w:r>
      <w:r>
        <w:rPr>
          <w:rFonts w:eastAsia="仿宋"/>
          <w:bCs/>
          <w:sz w:val="24"/>
        </w:rPr>
        <w:t>11:30</w:t>
      </w:r>
      <w:r>
        <w:rPr>
          <w:rFonts w:hint="eastAsia" w:eastAsia="仿宋"/>
          <w:bCs/>
          <w:sz w:val="24"/>
        </w:rPr>
        <w:t>，</w:t>
      </w:r>
      <w:r>
        <w:rPr>
          <w:rFonts w:eastAsia="仿宋"/>
          <w:bCs/>
          <w:sz w:val="24"/>
        </w:rPr>
        <w:t>下午</w:t>
      </w:r>
      <w:r>
        <w:rPr>
          <w:bCs/>
          <w:sz w:val="24"/>
        </w:rPr>
        <w:t> </w:t>
      </w:r>
      <w:r>
        <w:rPr>
          <w:rFonts w:eastAsia="仿宋"/>
          <w:bCs/>
          <w:sz w:val="24"/>
        </w:rPr>
        <w:t>14:00</w:t>
      </w:r>
      <w:r>
        <w:rPr>
          <w:rFonts w:hint="eastAsia" w:eastAsia="仿宋"/>
          <w:bCs/>
          <w:sz w:val="24"/>
        </w:rPr>
        <w:t>-</w:t>
      </w:r>
      <w:r>
        <w:rPr>
          <w:rFonts w:eastAsia="仿宋"/>
          <w:bCs/>
          <w:sz w:val="24"/>
        </w:rPr>
        <w:t>17:00。</w:t>
      </w:r>
      <w:r>
        <w:rPr>
          <w:rFonts w:hint="eastAsia" w:ascii="仿宋" w:hAnsi="仿宋" w:eastAsia="仿宋"/>
          <w:bCs/>
          <w:sz w:val="24"/>
        </w:rPr>
        <w:t>（</w:t>
      </w:r>
      <w:r>
        <w:rPr>
          <w:rFonts w:eastAsia="仿宋"/>
          <w:bCs/>
          <w:sz w:val="24"/>
        </w:rPr>
        <w:t>不接受电话报名</w:t>
      </w:r>
      <w:r>
        <w:rPr>
          <w:rFonts w:hint="eastAsia" w:ascii="仿宋" w:hAnsi="仿宋" w:eastAsia="仿宋"/>
          <w:bCs/>
          <w:sz w:val="24"/>
        </w:rPr>
        <w:t>）</w:t>
      </w:r>
    </w:p>
    <w:p>
      <w:pPr>
        <w:spacing w:line="312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2.磋商</w:t>
      </w:r>
      <w:r>
        <w:rPr>
          <w:rFonts w:ascii="仿宋" w:hAnsi="仿宋" w:eastAsia="仿宋" w:cs="仿宋"/>
          <w:sz w:val="24"/>
        </w:rPr>
        <w:t>文件售价：</w:t>
      </w:r>
      <w:r>
        <w:rPr>
          <w:rFonts w:hint="eastAsia" w:ascii="仿宋" w:hAnsi="仿宋" w:eastAsia="仿宋" w:cs="仿宋"/>
          <w:sz w:val="24"/>
        </w:rPr>
        <w:t>每份200元，售后不退。</w:t>
      </w:r>
    </w:p>
    <w:p>
      <w:pPr>
        <w:snapToGrid w:val="0"/>
        <w:spacing w:line="312" w:lineRule="auto"/>
        <w:ind w:firstLine="482" w:firstLineChars="200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>六、磋商截止时间及地点</w:t>
      </w:r>
      <w:r>
        <w:rPr>
          <w:rFonts w:eastAsia="仿宋"/>
          <w:sz w:val="24"/>
        </w:rPr>
        <w:t>：供应商应于</w:t>
      </w:r>
      <w:r>
        <w:rPr>
          <w:rFonts w:hint="eastAsia" w:eastAsia="仿宋"/>
          <w:sz w:val="24"/>
          <w:u w:val="single"/>
        </w:rPr>
        <w:t xml:space="preserve"> </w:t>
      </w:r>
      <w:r>
        <w:rPr>
          <w:rFonts w:hint="eastAsia" w:eastAsia="仿宋"/>
          <w:kern w:val="0"/>
          <w:sz w:val="24"/>
          <w:u w:val="single"/>
        </w:rPr>
        <w:t xml:space="preserve"> </w:t>
      </w:r>
      <w:r>
        <w:rPr>
          <w:rFonts w:eastAsia="仿宋"/>
          <w:bCs/>
          <w:sz w:val="24"/>
          <w:u w:val="single"/>
        </w:rPr>
        <w:t>201</w:t>
      </w:r>
      <w:r>
        <w:rPr>
          <w:rFonts w:hint="eastAsia" w:eastAsia="仿宋"/>
          <w:bCs/>
          <w:sz w:val="24"/>
          <w:u w:val="single"/>
        </w:rPr>
        <w:t xml:space="preserve">9 </w:t>
      </w:r>
      <w:r>
        <w:rPr>
          <w:rFonts w:eastAsia="仿宋"/>
          <w:bCs/>
          <w:sz w:val="24"/>
        </w:rPr>
        <w:t>年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5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月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23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日</w:t>
      </w:r>
      <w:r>
        <w:rPr>
          <w:rFonts w:hint="eastAsia" w:eastAsia="仿宋"/>
          <w:sz w:val="24"/>
          <w:u w:val="single"/>
        </w:rPr>
        <w:t xml:space="preserve"> 14:30 </w:t>
      </w:r>
      <w:r>
        <w:rPr>
          <w:rFonts w:eastAsia="仿宋"/>
          <w:sz w:val="24"/>
        </w:rPr>
        <w:t>时</w:t>
      </w:r>
      <w:r>
        <w:rPr>
          <w:rFonts w:hint="eastAsia" w:eastAsia="仿宋"/>
          <w:sz w:val="24"/>
        </w:rPr>
        <w:t>整</w:t>
      </w:r>
      <w:r>
        <w:rPr>
          <w:rFonts w:eastAsia="仿宋"/>
          <w:sz w:val="24"/>
        </w:rPr>
        <w:t>以前将</w:t>
      </w:r>
      <w:r>
        <w:rPr>
          <w:rFonts w:eastAsia="仿宋"/>
          <w:bCs/>
          <w:sz w:val="24"/>
        </w:rPr>
        <w:t>磋商文件</w:t>
      </w:r>
      <w:r>
        <w:rPr>
          <w:rFonts w:eastAsia="仿宋"/>
          <w:sz w:val="24"/>
        </w:rPr>
        <w:t>密封送交到</w:t>
      </w:r>
      <w:r>
        <w:rPr>
          <w:rFonts w:hint="eastAsia" w:eastAsia="仿宋"/>
          <w:color w:val="000000"/>
          <w:sz w:val="24"/>
        </w:rPr>
        <w:t>绍兴市中心血站4楼会议室</w:t>
      </w:r>
      <w:r>
        <w:rPr>
          <w:rFonts w:hint="eastAsia" w:eastAsia="仿宋"/>
          <w:sz w:val="24"/>
        </w:rPr>
        <w:t>，逾期送达作无效标处理。</w:t>
      </w:r>
    </w:p>
    <w:p>
      <w:pPr>
        <w:spacing w:line="312" w:lineRule="auto"/>
        <w:ind w:firstLine="482" w:firstLineChars="200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>七、磋商时间及地点</w:t>
      </w:r>
      <w:r>
        <w:rPr>
          <w:rFonts w:eastAsia="仿宋"/>
          <w:sz w:val="24"/>
        </w:rPr>
        <w:t>：</w:t>
      </w:r>
      <w:r>
        <w:rPr>
          <w:rFonts w:hint="eastAsia" w:eastAsia="仿宋"/>
          <w:kern w:val="0"/>
          <w:sz w:val="24"/>
          <w:u w:val="single"/>
        </w:rPr>
        <w:t xml:space="preserve"> </w:t>
      </w:r>
      <w:r>
        <w:rPr>
          <w:rFonts w:eastAsia="仿宋"/>
          <w:bCs/>
          <w:sz w:val="24"/>
          <w:u w:val="single"/>
        </w:rPr>
        <w:t>201</w:t>
      </w:r>
      <w:r>
        <w:rPr>
          <w:rFonts w:hint="eastAsia" w:eastAsia="仿宋"/>
          <w:bCs/>
          <w:sz w:val="24"/>
          <w:u w:val="single"/>
        </w:rPr>
        <w:t xml:space="preserve">9 </w:t>
      </w:r>
      <w:r>
        <w:rPr>
          <w:rFonts w:eastAsia="仿宋"/>
          <w:bCs/>
          <w:sz w:val="24"/>
        </w:rPr>
        <w:t>年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5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月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23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日</w:t>
      </w:r>
      <w:r>
        <w:rPr>
          <w:rFonts w:hint="eastAsia" w:eastAsia="仿宋"/>
          <w:sz w:val="24"/>
          <w:u w:val="single"/>
        </w:rPr>
        <w:t xml:space="preserve">14:30 </w:t>
      </w:r>
      <w:r>
        <w:rPr>
          <w:rFonts w:eastAsia="仿宋"/>
          <w:sz w:val="24"/>
        </w:rPr>
        <w:t>时</w:t>
      </w:r>
      <w:r>
        <w:rPr>
          <w:rFonts w:hint="eastAsia" w:eastAsia="仿宋"/>
          <w:sz w:val="24"/>
        </w:rPr>
        <w:t>整在</w:t>
      </w:r>
      <w:r>
        <w:rPr>
          <w:rFonts w:hint="eastAsia" w:eastAsia="仿宋"/>
          <w:color w:val="000000"/>
          <w:sz w:val="24"/>
        </w:rPr>
        <w:t>绍兴市中心血站4楼会议室</w:t>
      </w:r>
      <w:r>
        <w:rPr>
          <w:rFonts w:eastAsia="仿宋"/>
          <w:sz w:val="24"/>
        </w:rPr>
        <w:t>磋商，法定代表人或其授权代表必须出席磋商。</w:t>
      </w:r>
    </w:p>
    <w:p>
      <w:pPr>
        <w:spacing w:line="312" w:lineRule="auto"/>
        <w:ind w:firstLine="482" w:firstLineChars="200"/>
        <w:rPr>
          <w:rFonts w:hint="eastAsia" w:eastAsia="仿宋"/>
          <w:sz w:val="24"/>
        </w:rPr>
      </w:pPr>
      <w:r>
        <w:rPr>
          <w:rFonts w:eastAsia="仿宋"/>
          <w:b/>
          <w:bCs/>
          <w:sz w:val="24"/>
        </w:rPr>
        <w:t>八、磋商保证金</w:t>
      </w:r>
      <w:r>
        <w:rPr>
          <w:rFonts w:eastAsia="仿宋"/>
          <w:sz w:val="24"/>
        </w:rPr>
        <w:t>：供应商应在磋商报名</w:t>
      </w:r>
      <w:r>
        <w:rPr>
          <w:rFonts w:hint="eastAsia" w:eastAsia="仿宋"/>
          <w:sz w:val="24"/>
        </w:rPr>
        <w:t>时</w:t>
      </w:r>
      <w:r>
        <w:rPr>
          <w:rFonts w:hint="eastAsia" w:ascii="仿宋" w:hAnsi="仿宋" w:eastAsia="仿宋"/>
          <w:sz w:val="24"/>
        </w:rPr>
        <w:t>（保证金以</w:t>
      </w:r>
      <w:r>
        <w:rPr>
          <w:rFonts w:hint="eastAsia" w:ascii="仿宋" w:hAnsi="仿宋" w:eastAsia="仿宋"/>
          <w:b/>
          <w:sz w:val="24"/>
        </w:rPr>
        <w:t>现金缴纳</w:t>
      </w:r>
      <w:r>
        <w:rPr>
          <w:rFonts w:hint="eastAsia" w:ascii="仿宋" w:hAnsi="仿宋" w:eastAsia="仿宋"/>
          <w:sz w:val="24"/>
        </w:rPr>
        <w:t>的方式）</w:t>
      </w:r>
      <w:r>
        <w:rPr>
          <w:rFonts w:hint="eastAsia" w:eastAsia="仿宋"/>
          <w:sz w:val="24"/>
        </w:rPr>
        <w:t>交至耀华建设管理有限公司绍兴迪荡分公司。</w:t>
      </w:r>
    </w:p>
    <w:p>
      <w:pPr>
        <w:spacing w:line="312" w:lineRule="auto"/>
        <w:ind w:firstLine="482" w:firstLineChars="200"/>
        <w:rPr>
          <w:rFonts w:hint="eastAsia" w:ascii="仿宋" w:hAnsi="仿宋" w:eastAsia="仿宋" w:cs="仿宋"/>
          <w:sz w:val="24"/>
        </w:rPr>
      </w:pPr>
      <w:r>
        <w:rPr>
          <w:rFonts w:eastAsia="仿宋"/>
          <w:b/>
          <w:bCs/>
          <w:sz w:val="24"/>
        </w:rPr>
        <w:t>九、竞争性磋商公告发布</w:t>
      </w:r>
      <w:r>
        <w:rPr>
          <w:rFonts w:eastAsia="仿宋"/>
          <w:b/>
          <w:sz w:val="24"/>
        </w:rPr>
        <w:t>：</w:t>
      </w:r>
      <w:r>
        <w:rPr>
          <w:rFonts w:hint="eastAsia"/>
        </w:rPr>
        <w:t>http://www.sxws.gov.cn和http://www.sxxianxue.com</w:t>
      </w:r>
    </w:p>
    <w:p>
      <w:pPr>
        <w:spacing w:line="312" w:lineRule="auto"/>
        <w:ind w:firstLine="482" w:firstLineChars="200"/>
        <w:rPr>
          <w:rFonts w:eastAsia="仿宋"/>
          <w:b/>
          <w:sz w:val="24"/>
        </w:rPr>
      </w:pPr>
      <w:r>
        <w:rPr>
          <w:rFonts w:eastAsia="仿宋"/>
          <w:b/>
          <w:bCs/>
          <w:sz w:val="24"/>
        </w:rPr>
        <w:t>十、</w:t>
      </w:r>
      <w:r>
        <w:rPr>
          <w:rFonts w:eastAsia="仿宋"/>
          <w:b/>
          <w:sz w:val="24"/>
        </w:rPr>
        <w:t>联系方式：</w:t>
      </w:r>
    </w:p>
    <w:p>
      <w:pPr>
        <w:spacing w:line="312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耀华建设管理有限公司</w:t>
      </w:r>
      <w:r>
        <w:rPr>
          <w:rFonts w:eastAsia="仿宋"/>
          <w:sz w:val="24"/>
        </w:rPr>
        <w:t xml:space="preserve">           </w:t>
      </w:r>
      <w:r>
        <w:rPr>
          <w:rFonts w:hint="eastAsia" w:eastAsia="仿宋"/>
          <w:sz w:val="24"/>
        </w:rPr>
        <w:t xml:space="preserve">         凌  静 </w:t>
      </w:r>
      <w:r>
        <w:rPr>
          <w:rFonts w:eastAsia="仿宋"/>
          <w:sz w:val="24"/>
        </w:rPr>
        <w:t xml:space="preserve">  0575-88</w:t>
      </w:r>
      <w:r>
        <w:rPr>
          <w:rFonts w:hint="eastAsia" w:eastAsia="仿宋"/>
          <w:sz w:val="24"/>
        </w:rPr>
        <w:t>776697</w:t>
      </w:r>
    </w:p>
    <w:p>
      <w:pPr>
        <w:spacing w:line="312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 xml:space="preserve">绍兴市中心血站        </w:t>
      </w:r>
      <w:r>
        <w:rPr>
          <w:rFonts w:eastAsia="仿宋"/>
          <w:sz w:val="24"/>
        </w:rPr>
        <w:t xml:space="preserve">   </w:t>
      </w:r>
      <w:r>
        <w:rPr>
          <w:rFonts w:hint="eastAsia" w:eastAsia="仿宋"/>
          <w:sz w:val="24"/>
        </w:rPr>
        <w:t xml:space="preserve"> </w:t>
      </w:r>
      <w:r>
        <w:rPr>
          <w:rFonts w:eastAsia="仿宋"/>
          <w:sz w:val="24"/>
        </w:rPr>
        <w:t xml:space="preserve">             </w:t>
      </w:r>
      <w:r>
        <w:rPr>
          <w:rFonts w:hint="eastAsia" w:eastAsia="仿宋"/>
          <w:sz w:val="24"/>
        </w:rPr>
        <w:t xml:space="preserve"> 单华奇   0575-88137015</w:t>
      </w:r>
    </w:p>
    <w:p>
      <w:pPr>
        <w:spacing w:line="312" w:lineRule="auto"/>
        <w:ind w:left="5025" w:leftChars="1650" w:hanging="1560" w:hangingChars="650"/>
        <w:jc w:val="right"/>
        <w:rPr>
          <w:rFonts w:hint="eastAsia" w:eastAsia="仿宋"/>
          <w:bCs/>
          <w:sz w:val="24"/>
        </w:rPr>
      </w:pPr>
      <w:r>
        <w:rPr>
          <w:rFonts w:hint="eastAsia" w:eastAsia="仿宋"/>
          <w:bCs/>
          <w:sz w:val="24"/>
        </w:rPr>
        <w:t xml:space="preserve">                         绍兴市中心血站</w:t>
      </w:r>
    </w:p>
    <w:p>
      <w:pPr>
        <w:spacing w:line="312" w:lineRule="auto"/>
        <w:ind w:left="5025" w:leftChars="1650" w:hanging="1560" w:hangingChars="650"/>
        <w:jc w:val="right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耀华建设管理有限公司</w:t>
      </w:r>
    </w:p>
    <w:p>
      <w:pPr>
        <w:spacing w:line="312" w:lineRule="auto"/>
        <w:ind w:left="5025" w:leftChars="1650" w:hanging="1560" w:hangingChars="650"/>
        <w:jc w:val="right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eastAsia="仿宋"/>
          <w:bCs/>
          <w:sz w:val="24"/>
        </w:rPr>
        <w:t xml:space="preserve">                         </w:t>
      </w:r>
      <w:r>
        <w:rPr>
          <w:rFonts w:eastAsia="仿宋"/>
          <w:bCs/>
          <w:sz w:val="24"/>
        </w:rPr>
        <w:t>201</w:t>
      </w:r>
      <w:r>
        <w:rPr>
          <w:rFonts w:hint="eastAsia" w:eastAsia="仿宋"/>
          <w:bCs/>
          <w:sz w:val="24"/>
        </w:rPr>
        <w:t>9</w:t>
      </w:r>
      <w:r>
        <w:rPr>
          <w:rFonts w:eastAsia="仿宋"/>
          <w:bCs/>
          <w:sz w:val="24"/>
        </w:rPr>
        <w:t>年</w:t>
      </w:r>
      <w:r>
        <w:rPr>
          <w:rFonts w:hint="eastAsia" w:eastAsia="仿宋"/>
          <w:bCs/>
          <w:sz w:val="24"/>
          <w:lang w:val="en-US" w:eastAsia="zh-CN"/>
        </w:rPr>
        <w:t>5</w:t>
      </w:r>
      <w:r>
        <w:rPr>
          <w:rFonts w:eastAsia="仿宋"/>
          <w:bCs/>
          <w:sz w:val="24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457DD"/>
    <w:rsid w:val="1CD457DD"/>
    <w:rsid w:val="500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szCs w:val="22"/>
      <w:lang w:val="zh-CN"/>
    </w:rPr>
  </w:style>
  <w:style w:type="paragraph" w:customStyle="1" w:styleId="5">
    <w:name w:val="正文段"/>
    <w:basedOn w:val="1"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2019-05-13T03:08:00Z</dcterms:created>
  <dc:creator>皱念</dc:creator>
  <cp:lastModifiedBy>皱念</cp:lastModifiedBy>
  <dcterms:modified xsi:type="dcterms:W3CDTF">2019-05-13T03:09:21Z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